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386"/>
      </w:tblGrid>
      <w:tr w:rsidR="00831B84">
        <w:trPr>
          <w:trHeight w:val="125"/>
        </w:trPr>
        <w:tc>
          <w:tcPr>
            <w:tcW w:w="4465" w:type="dxa"/>
          </w:tcPr>
          <w:p w:rsidR="00831B84" w:rsidRDefault="00831B84">
            <w:pPr>
              <w:rPr>
                <w:sz w:val="15"/>
              </w:rPr>
            </w:pPr>
            <w:r>
              <w:rPr>
                <w:rFonts w:ascii="Caslon FiveForty-Roman" w:hAnsi="Caslon FiveForty-Roman"/>
                <w:sz w:val="16"/>
              </w:rPr>
              <w:t>Dr. Scheffler &amp; Partner, Postfach 763212, 22071 Hamburg</w:t>
            </w:r>
          </w:p>
        </w:tc>
        <w:tc>
          <w:tcPr>
            <w:tcW w:w="5386" w:type="dxa"/>
          </w:tcPr>
          <w:p w:rsidR="00831B84" w:rsidRDefault="00831B84">
            <w:pPr>
              <w:ind w:left="1631"/>
              <w:rPr>
                <w:rFonts w:ascii="Caslon FiveForty-Roman" w:hAnsi="Caslon FiveForty-Roman"/>
                <w:sz w:val="16"/>
              </w:rPr>
            </w:pPr>
          </w:p>
        </w:tc>
      </w:tr>
      <w:tr w:rsidR="00831B84" w:rsidTr="0084291A">
        <w:trPr>
          <w:trHeight w:val="4085"/>
        </w:trPr>
        <w:tc>
          <w:tcPr>
            <w:tcW w:w="4465" w:type="dxa"/>
          </w:tcPr>
          <w:p w:rsidR="00831B84" w:rsidRPr="00AD63F5" w:rsidRDefault="00831B84">
            <w:pPr>
              <w:pStyle w:val="Kopfzeile"/>
              <w:tabs>
                <w:tab w:val="clear" w:pos="9071"/>
              </w:tabs>
              <w:rPr>
                <w:b/>
                <w:sz w:val="30"/>
                <w:szCs w:val="30"/>
              </w:rPr>
            </w:pPr>
          </w:p>
          <w:p w:rsidR="00AD63F5" w:rsidRPr="00AD63F5" w:rsidRDefault="00AD63F5">
            <w:pPr>
              <w:pStyle w:val="Kopfzeile"/>
              <w:tabs>
                <w:tab w:val="clear" w:pos="9071"/>
              </w:tabs>
              <w:rPr>
                <w:b/>
                <w:sz w:val="30"/>
                <w:szCs w:val="30"/>
              </w:rPr>
            </w:pPr>
          </w:p>
          <w:p w:rsidR="00AD63F5" w:rsidRPr="00AD63F5" w:rsidRDefault="00AD63F5">
            <w:pPr>
              <w:pStyle w:val="Kopfzeile"/>
              <w:tabs>
                <w:tab w:val="clear" w:pos="9071"/>
              </w:tabs>
              <w:rPr>
                <w:b/>
                <w:sz w:val="30"/>
                <w:szCs w:val="30"/>
              </w:rPr>
            </w:pPr>
          </w:p>
          <w:p w:rsidR="00B368F2" w:rsidRDefault="00B368F2">
            <w:pPr>
              <w:pStyle w:val="Kopfzeile"/>
              <w:tabs>
                <w:tab w:val="clear" w:pos="9071"/>
              </w:tabs>
              <w:rPr>
                <w:b/>
                <w:sz w:val="30"/>
                <w:szCs w:val="30"/>
              </w:rPr>
            </w:pPr>
          </w:p>
          <w:p w:rsidR="00AD63F5" w:rsidRPr="00B368F2" w:rsidRDefault="00AD63F5">
            <w:pPr>
              <w:pStyle w:val="Kopfzeile"/>
              <w:tabs>
                <w:tab w:val="clear" w:pos="9071"/>
              </w:tabs>
              <w:rPr>
                <w:b/>
                <w:sz w:val="30"/>
                <w:szCs w:val="30"/>
              </w:rPr>
            </w:pPr>
            <w:r w:rsidRPr="00B368F2">
              <w:rPr>
                <w:b/>
                <w:sz w:val="30"/>
                <w:szCs w:val="30"/>
              </w:rPr>
              <w:t>Wir bilden gute Referendare aus!</w:t>
            </w:r>
          </w:p>
          <w:p w:rsidR="00AD63F5" w:rsidRDefault="00AD63F5">
            <w:pPr>
              <w:pStyle w:val="Kopfzeile"/>
              <w:tabs>
                <w:tab w:val="clear" w:pos="9071"/>
              </w:tabs>
              <w:rPr>
                <w:b/>
                <w:sz w:val="30"/>
                <w:szCs w:val="30"/>
              </w:rPr>
            </w:pPr>
          </w:p>
          <w:p w:rsidR="00B368F2" w:rsidRDefault="00B368F2">
            <w:pPr>
              <w:pStyle w:val="Kopfzeile"/>
              <w:tabs>
                <w:tab w:val="clear" w:pos="9071"/>
              </w:tabs>
              <w:rPr>
                <w:b/>
                <w:sz w:val="30"/>
                <w:szCs w:val="30"/>
              </w:rPr>
            </w:pPr>
          </w:p>
          <w:p w:rsidR="00AD63F5" w:rsidRDefault="00AD63F5">
            <w:pPr>
              <w:pStyle w:val="Kopfzeile"/>
              <w:tabs>
                <w:tab w:val="clear" w:pos="9071"/>
              </w:tabs>
              <w:rPr>
                <w:b/>
                <w:sz w:val="30"/>
                <w:szCs w:val="30"/>
              </w:rPr>
            </w:pPr>
          </w:p>
          <w:p w:rsidR="000147D0" w:rsidRDefault="000147D0">
            <w:pPr>
              <w:pStyle w:val="Kopfzeile"/>
              <w:tabs>
                <w:tab w:val="clear" w:pos="9071"/>
              </w:tabs>
              <w:rPr>
                <w:b/>
                <w:sz w:val="30"/>
                <w:szCs w:val="30"/>
              </w:rPr>
            </w:pPr>
          </w:p>
          <w:p w:rsidR="00B368F2" w:rsidRDefault="00B368F2">
            <w:pPr>
              <w:pStyle w:val="Kopfzeile"/>
              <w:tabs>
                <w:tab w:val="clear" w:pos="9071"/>
              </w:tabs>
              <w:rPr>
                <w:szCs w:val="24"/>
              </w:rPr>
            </w:pPr>
          </w:p>
          <w:p w:rsidR="00AD63F5" w:rsidRPr="00AD63F5" w:rsidRDefault="000147D0">
            <w:pPr>
              <w:pStyle w:val="Kopfzeile"/>
              <w:tabs>
                <w:tab w:val="clear" w:pos="9071"/>
              </w:tabs>
              <w:rPr>
                <w:szCs w:val="24"/>
              </w:rPr>
            </w:pPr>
            <w:r>
              <w:rPr>
                <w:szCs w:val="24"/>
              </w:rPr>
              <w:t>Herbst</w:t>
            </w:r>
            <w:r w:rsidR="00AD63F5">
              <w:rPr>
                <w:szCs w:val="24"/>
              </w:rPr>
              <w:t xml:space="preserve"> 2016</w:t>
            </w:r>
          </w:p>
        </w:tc>
        <w:tc>
          <w:tcPr>
            <w:tcW w:w="5386" w:type="dxa"/>
          </w:tcPr>
          <w:p w:rsidR="00FA128E" w:rsidRDefault="00831B84">
            <w:pPr>
              <w:ind w:left="1631"/>
              <w:rPr>
                <w:rFonts w:ascii="Caslon FiveForty-Roman" w:hAnsi="Caslon FiveForty-Roman"/>
                <w:sz w:val="16"/>
              </w:rPr>
            </w:pPr>
            <w:r>
              <w:rPr>
                <w:rFonts w:ascii="Caslon FiveForty-Roman" w:hAnsi="Caslon FiveForty-Roman"/>
                <w:sz w:val="18"/>
              </w:rPr>
              <w:t>D</w:t>
            </w:r>
            <w:r>
              <w:rPr>
                <w:rFonts w:ascii="Caslon FiveForty-Roman" w:hAnsi="Caslon FiveForty-Roman"/>
                <w:sz w:val="16"/>
              </w:rPr>
              <w:t>IPL.-</w:t>
            </w:r>
            <w:r>
              <w:rPr>
                <w:rFonts w:ascii="Caslon FiveForty-Roman" w:hAnsi="Caslon FiveForty-Roman"/>
                <w:sz w:val="18"/>
              </w:rPr>
              <w:t>K</w:t>
            </w:r>
            <w:r>
              <w:rPr>
                <w:rFonts w:ascii="Caslon FiveForty-Roman" w:hAnsi="Caslon FiveForty-Roman"/>
                <w:sz w:val="16"/>
              </w:rPr>
              <w:t xml:space="preserve">FM. </w:t>
            </w:r>
            <w:r>
              <w:rPr>
                <w:rFonts w:ascii="Caslon FiveForty-Roman" w:hAnsi="Caslon FiveForty-Roman"/>
                <w:sz w:val="18"/>
              </w:rPr>
              <w:t>D</w:t>
            </w:r>
            <w:r>
              <w:rPr>
                <w:rFonts w:ascii="Caslon FiveForty-Roman" w:hAnsi="Caslon FiveForty-Roman"/>
                <w:sz w:val="16"/>
              </w:rPr>
              <w:t xml:space="preserve">R. </w:t>
            </w:r>
            <w:r>
              <w:rPr>
                <w:rFonts w:ascii="Caslon FiveForty-Roman" w:hAnsi="Caslon FiveForty-Roman"/>
                <w:sz w:val="18"/>
              </w:rPr>
              <w:t>H</w:t>
            </w:r>
            <w:r>
              <w:rPr>
                <w:rFonts w:ascii="Caslon FiveForty-Roman" w:hAnsi="Caslon FiveForty-Roman"/>
                <w:sz w:val="16"/>
              </w:rPr>
              <w:t>ANS-</w:t>
            </w:r>
            <w:r>
              <w:rPr>
                <w:rFonts w:ascii="Caslon FiveForty-Roman" w:hAnsi="Caslon FiveForty-Roman"/>
                <w:sz w:val="18"/>
              </w:rPr>
              <w:t>R</w:t>
            </w:r>
            <w:r>
              <w:rPr>
                <w:rFonts w:ascii="Caslon FiveForty-Roman" w:hAnsi="Caslon FiveForty-Roman"/>
                <w:sz w:val="16"/>
              </w:rPr>
              <w:t xml:space="preserve">AINER </w:t>
            </w:r>
            <w:r>
              <w:rPr>
                <w:rFonts w:ascii="Caslon FiveForty-Roman" w:hAnsi="Caslon FiveForty-Roman"/>
                <w:sz w:val="18"/>
              </w:rPr>
              <w:t>S</w:t>
            </w:r>
            <w:r>
              <w:rPr>
                <w:rFonts w:ascii="Caslon FiveForty-Roman" w:hAnsi="Caslon FiveForty-Roman"/>
                <w:sz w:val="16"/>
              </w:rPr>
              <w:t>CHEFFLER</w:t>
            </w:r>
            <w:r>
              <w:rPr>
                <w:rFonts w:ascii="Caslon FiveForty-Roman" w:hAnsi="Caslon FiveForty-Roman"/>
                <w:sz w:val="15"/>
              </w:rPr>
              <w:t xml:space="preserve"> </w:t>
            </w:r>
            <w:r>
              <w:rPr>
                <w:rFonts w:ascii="Caslon FiveForty-Roman" w:hAnsi="Caslon FiveForty-Roman"/>
                <w:sz w:val="16"/>
              </w:rPr>
              <w:t>W</w:t>
            </w:r>
            <w:r>
              <w:rPr>
                <w:rFonts w:ascii="Caslon FiveForty-Roman" w:hAnsi="Caslon FiveForty-Roman"/>
                <w:sz w:val="15"/>
              </w:rPr>
              <w:t xml:space="preserve">irtschaftsprüfer </w:t>
            </w:r>
            <w:r>
              <w:rPr>
                <w:rFonts w:ascii="Caslon FiveForty-Roman" w:hAnsi="Caslon FiveForty-Roman"/>
                <w:sz w:val="16"/>
              </w:rPr>
              <w:t>S</w:t>
            </w:r>
            <w:r>
              <w:rPr>
                <w:rFonts w:ascii="Caslon FiveForty-Roman" w:hAnsi="Caslon FiveForty-Roman"/>
                <w:sz w:val="15"/>
              </w:rPr>
              <w:t>teuerberater</w:t>
            </w:r>
            <w:r>
              <w:rPr>
                <w:rFonts w:ascii="Caslon FiveForty-Roman" w:hAnsi="Caslon FiveForty-Roman"/>
                <w:sz w:val="15"/>
              </w:rPr>
              <w:br/>
            </w:r>
            <w:r w:rsidR="00FA128E">
              <w:rPr>
                <w:rFonts w:ascii="Caslon FiveForty-Roman" w:hAnsi="Caslon FiveForty-Roman"/>
                <w:sz w:val="16"/>
              </w:rPr>
              <w:t>(Sozius bis 2015)</w:t>
            </w: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8"/>
              </w:rPr>
            </w:pPr>
            <w:r>
              <w:rPr>
                <w:rFonts w:ascii="Caslon FiveForty-Roman" w:hAnsi="Caslon FiveForty-Roman"/>
                <w:sz w:val="16"/>
              </w:rPr>
              <w:br/>
            </w:r>
            <w:r>
              <w:rPr>
                <w:rFonts w:ascii="Caslon FiveForty-Roman" w:hAnsi="Caslon FiveForty-Roman"/>
                <w:sz w:val="18"/>
              </w:rPr>
              <w:t>D</w:t>
            </w:r>
            <w:r>
              <w:rPr>
                <w:rFonts w:ascii="Caslon FiveForty-Roman" w:hAnsi="Caslon FiveForty-Roman"/>
                <w:sz w:val="16"/>
              </w:rPr>
              <w:t>IPL.-</w:t>
            </w:r>
            <w:r>
              <w:rPr>
                <w:rFonts w:ascii="Caslon FiveForty-Roman" w:hAnsi="Caslon FiveForty-Roman"/>
                <w:sz w:val="18"/>
              </w:rPr>
              <w:t>K</w:t>
            </w:r>
            <w:r>
              <w:rPr>
                <w:rFonts w:ascii="Caslon FiveForty-Roman" w:hAnsi="Caslon FiveForty-Roman"/>
                <w:sz w:val="16"/>
              </w:rPr>
              <w:t xml:space="preserve">FFR. </w:t>
            </w:r>
            <w:r>
              <w:rPr>
                <w:rFonts w:ascii="Caslon FiveForty-Roman" w:hAnsi="Caslon FiveForty-Roman"/>
                <w:sz w:val="18"/>
              </w:rPr>
              <w:t>G</w:t>
            </w:r>
            <w:r>
              <w:rPr>
                <w:rFonts w:ascii="Caslon FiveForty-Roman" w:hAnsi="Caslon FiveForty-Roman"/>
                <w:sz w:val="16"/>
              </w:rPr>
              <w:t xml:space="preserve">ABRIELE </w:t>
            </w:r>
            <w:r>
              <w:rPr>
                <w:rFonts w:ascii="Caslon FiveForty-Roman" w:hAnsi="Caslon FiveForty-Roman"/>
                <w:sz w:val="18"/>
              </w:rPr>
              <w:t>K</w:t>
            </w:r>
            <w:r>
              <w:rPr>
                <w:rFonts w:ascii="Caslon FiveForty-Roman" w:hAnsi="Caslon FiveForty-Roman"/>
                <w:sz w:val="16"/>
              </w:rPr>
              <w:t>RINK</w:t>
            </w: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5"/>
              </w:rPr>
            </w:pPr>
            <w:r>
              <w:rPr>
                <w:rFonts w:ascii="Caslon FiveForty-Roman" w:hAnsi="Caslon FiveForty-Roman"/>
                <w:sz w:val="16"/>
              </w:rPr>
              <w:t>S</w:t>
            </w:r>
            <w:r>
              <w:rPr>
                <w:rFonts w:ascii="Caslon FiveForty-Roman" w:hAnsi="Caslon FiveForty-Roman"/>
                <w:sz w:val="15"/>
              </w:rPr>
              <w:t>teuerberaterin</w:t>
            </w: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6"/>
              </w:rPr>
            </w:pP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8"/>
              </w:rPr>
            </w:pPr>
            <w:r>
              <w:rPr>
                <w:rFonts w:ascii="Caslon FiveForty-Roman" w:hAnsi="Caslon FiveForty-Roman"/>
                <w:sz w:val="18"/>
              </w:rPr>
              <w:t>H</w:t>
            </w:r>
            <w:r>
              <w:rPr>
                <w:rFonts w:ascii="Caslon FiveForty-Roman" w:hAnsi="Caslon FiveForty-Roman"/>
                <w:sz w:val="16"/>
              </w:rPr>
              <w:t xml:space="preserve">EIKE </w:t>
            </w:r>
            <w:r>
              <w:rPr>
                <w:rFonts w:ascii="Caslon FiveForty-Roman" w:hAnsi="Caslon FiveForty-Roman"/>
                <w:sz w:val="18"/>
              </w:rPr>
              <w:t>L</w:t>
            </w:r>
            <w:r>
              <w:rPr>
                <w:rFonts w:ascii="Caslon FiveForty-Roman" w:hAnsi="Caslon FiveForty-Roman"/>
                <w:sz w:val="16"/>
              </w:rPr>
              <w:t>ESEBERG</w:t>
            </w: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5"/>
              </w:rPr>
            </w:pPr>
            <w:r>
              <w:rPr>
                <w:rFonts w:ascii="Caslon FiveForty-Roman" w:hAnsi="Caslon FiveForty-Roman"/>
                <w:sz w:val="16"/>
              </w:rPr>
              <w:t>S</w:t>
            </w:r>
            <w:r>
              <w:rPr>
                <w:rFonts w:ascii="Caslon FiveForty-Roman" w:hAnsi="Caslon FiveForty-Roman"/>
                <w:sz w:val="15"/>
              </w:rPr>
              <w:t>teuerberaterin</w:t>
            </w: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6"/>
              </w:rPr>
            </w:pP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8"/>
              </w:rPr>
            </w:pPr>
            <w:r>
              <w:rPr>
                <w:rFonts w:ascii="Caslon FiveForty-Roman" w:hAnsi="Caslon FiveForty-Roman"/>
                <w:sz w:val="18"/>
              </w:rPr>
              <w:t>D</w:t>
            </w:r>
            <w:r>
              <w:rPr>
                <w:rFonts w:ascii="Caslon FiveForty-Roman" w:hAnsi="Caslon FiveForty-Roman"/>
                <w:sz w:val="16"/>
              </w:rPr>
              <w:t>IPL.-</w:t>
            </w:r>
            <w:r>
              <w:rPr>
                <w:rFonts w:ascii="Caslon FiveForty-Roman" w:hAnsi="Caslon FiveForty-Roman"/>
                <w:sz w:val="18"/>
              </w:rPr>
              <w:t>K</w:t>
            </w:r>
            <w:r>
              <w:rPr>
                <w:rFonts w:ascii="Caslon FiveForty-Roman" w:hAnsi="Caslon FiveForty-Roman"/>
                <w:sz w:val="16"/>
              </w:rPr>
              <w:t xml:space="preserve">FM. </w:t>
            </w:r>
            <w:r>
              <w:rPr>
                <w:rFonts w:ascii="Caslon FiveForty-Roman" w:hAnsi="Caslon FiveForty-Roman"/>
                <w:sz w:val="18"/>
              </w:rPr>
              <w:t>S</w:t>
            </w:r>
            <w:r>
              <w:rPr>
                <w:rFonts w:ascii="Caslon FiveForty-Roman" w:hAnsi="Caslon FiveForty-Roman"/>
                <w:sz w:val="16"/>
              </w:rPr>
              <w:t xml:space="preserve">VEN </w:t>
            </w:r>
            <w:r>
              <w:rPr>
                <w:rFonts w:ascii="Caslon FiveForty-Roman" w:hAnsi="Caslon FiveForty-Roman"/>
                <w:sz w:val="18"/>
              </w:rPr>
              <w:t>L</w:t>
            </w:r>
            <w:r>
              <w:rPr>
                <w:rFonts w:ascii="Caslon FiveForty-Roman" w:hAnsi="Caslon FiveForty-Roman"/>
                <w:sz w:val="16"/>
              </w:rPr>
              <w:t>ESEBERG</w:t>
            </w: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5"/>
              </w:rPr>
            </w:pPr>
            <w:r>
              <w:rPr>
                <w:rFonts w:ascii="Caslon FiveForty-Roman" w:hAnsi="Caslon FiveForty-Roman"/>
                <w:sz w:val="16"/>
              </w:rPr>
              <w:t>W</w:t>
            </w:r>
            <w:r>
              <w:rPr>
                <w:rFonts w:ascii="Caslon FiveForty-Roman" w:hAnsi="Caslon FiveForty-Roman"/>
                <w:sz w:val="15"/>
              </w:rPr>
              <w:t xml:space="preserve">irtschaftsprüfer </w:t>
            </w:r>
            <w:r>
              <w:rPr>
                <w:rFonts w:ascii="Caslon FiveForty-Roman" w:hAnsi="Caslon FiveForty-Roman"/>
                <w:sz w:val="16"/>
              </w:rPr>
              <w:t>S</w:t>
            </w:r>
            <w:r>
              <w:rPr>
                <w:rFonts w:ascii="Caslon FiveForty-Roman" w:hAnsi="Caslon FiveForty-Roman"/>
                <w:sz w:val="15"/>
              </w:rPr>
              <w:t>teuerberater</w:t>
            </w: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6"/>
              </w:rPr>
            </w:pP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6"/>
              </w:rPr>
            </w:pPr>
            <w:r>
              <w:rPr>
                <w:rFonts w:ascii="Caslon FiveForty-Roman" w:hAnsi="Caslon FiveForty-Roman"/>
                <w:sz w:val="18"/>
              </w:rPr>
              <w:t>M</w:t>
            </w:r>
            <w:r>
              <w:rPr>
                <w:rFonts w:ascii="Caslon FiveForty-Roman" w:hAnsi="Caslon FiveForty-Roman"/>
                <w:sz w:val="16"/>
              </w:rPr>
              <w:t xml:space="preserve">ATTHIAS </w:t>
            </w:r>
            <w:r>
              <w:rPr>
                <w:rFonts w:ascii="Caslon FiveForty-Roman" w:hAnsi="Caslon FiveForty-Roman"/>
                <w:sz w:val="18"/>
              </w:rPr>
              <w:t>L</w:t>
            </w:r>
            <w:r>
              <w:rPr>
                <w:rFonts w:ascii="Caslon FiveForty-Roman" w:hAnsi="Caslon FiveForty-Roman"/>
                <w:sz w:val="16"/>
              </w:rPr>
              <w:t>EUTKE</w:t>
            </w: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5"/>
              </w:rPr>
            </w:pPr>
            <w:r>
              <w:rPr>
                <w:rFonts w:ascii="Caslon FiveForty-Roman" w:hAnsi="Caslon FiveForty-Roman"/>
                <w:sz w:val="16"/>
              </w:rPr>
              <w:t>R</w:t>
            </w:r>
            <w:r>
              <w:rPr>
                <w:rFonts w:ascii="Caslon FiveForty-Roman" w:hAnsi="Caslon FiveForty-Roman"/>
                <w:sz w:val="15"/>
              </w:rPr>
              <w:t>echtsanwalt Fachanwalt für Steuerrecht</w:t>
            </w: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6"/>
              </w:rPr>
            </w:pP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8"/>
              </w:rPr>
            </w:pPr>
            <w:r>
              <w:rPr>
                <w:rFonts w:ascii="Caslon FiveForty-Roman" w:hAnsi="Caslon FiveForty-Roman"/>
                <w:sz w:val="18"/>
              </w:rPr>
              <w:t>M</w:t>
            </w:r>
            <w:r>
              <w:rPr>
                <w:rFonts w:ascii="Caslon FiveForty-Roman" w:hAnsi="Caslon FiveForty-Roman"/>
                <w:sz w:val="16"/>
              </w:rPr>
              <w:t>ARK</w:t>
            </w:r>
            <w:r>
              <w:rPr>
                <w:rFonts w:ascii="Caslon FiveForty-Roman" w:hAnsi="Caslon FiveForty-Roman"/>
                <w:sz w:val="18"/>
              </w:rPr>
              <w:t xml:space="preserve"> A</w:t>
            </w:r>
            <w:r>
              <w:rPr>
                <w:rFonts w:ascii="Caslon FiveForty-Roman" w:hAnsi="Caslon FiveForty-Roman"/>
                <w:sz w:val="16"/>
              </w:rPr>
              <w:t>LEXANDER</w:t>
            </w:r>
            <w:r>
              <w:rPr>
                <w:rFonts w:ascii="Caslon FiveForty-Roman" w:hAnsi="Caslon FiveForty-Roman"/>
                <w:sz w:val="18"/>
              </w:rPr>
              <w:t xml:space="preserve"> J</w:t>
            </w:r>
            <w:r>
              <w:rPr>
                <w:rFonts w:ascii="Caslon FiveForty-Roman" w:hAnsi="Caslon FiveForty-Roman"/>
                <w:sz w:val="16"/>
              </w:rPr>
              <w:t>AHN</w:t>
            </w: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5"/>
              </w:rPr>
            </w:pPr>
            <w:r>
              <w:rPr>
                <w:rFonts w:ascii="Caslon FiveForty-Roman" w:hAnsi="Caslon FiveForty-Roman"/>
                <w:sz w:val="16"/>
              </w:rPr>
              <w:t>S</w:t>
            </w:r>
            <w:r>
              <w:rPr>
                <w:rFonts w:ascii="Caslon FiveForty-Roman" w:hAnsi="Caslon FiveForty-Roman"/>
                <w:sz w:val="15"/>
              </w:rPr>
              <w:t>teuerberater</w:t>
            </w:r>
          </w:p>
          <w:p w:rsidR="00EF484B" w:rsidRDefault="00EF484B">
            <w:pPr>
              <w:ind w:left="1631"/>
              <w:rPr>
                <w:rFonts w:ascii="Caslon FiveForty-Roman" w:hAnsi="Caslon FiveForty-Roman"/>
                <w:sz w:val="15"/>
              </w:rPr>
            </w:pPr>
          </w:p>
          <w:p w:rsidR="00FA128E" w:rsidRPr="001D77A4" w:rsidRDefault="00FA128E">
            <w:pPr>
              <w:ind w:left="1631"/>
              <w:rPr>
                <w:rFonts w:ascii="Caslon FiveForty-Roman" w:hAnsi="Caslon FiveForty-Roman"/>
                <w:sz w:val="16"/>
                <w:szCs w:val="16"/>
              </w:rPr>
            </w:pPr>
            <w:r w:rsidRPr="001D77A4">
              <w:rPr>
                <w:rFonts w:ascii="Caslon FiveForty-Roman" w:hAnsi="Caslon FiveForty-Roman"/>
                <w:sz w:val="16"/>
                <w:szCs w:val="16"/>
              </w:rPr>
              <w:t>JESKO KÖHNCKE</w:t>
            </w:r>
          </w:p>
          <w:p w:rsidR="00831B84" w:rsidRDefault="00FA128E" w:rsidP="00FA128E">
            <w:pPr>
              <w:ind w:left="1631"/>
              <w:rPr>
                <w:rFonts w:ascii="Caslon FiveForty-Roman" w:hAnsi="Caslon FiveForty-Roman"/>
                <w:sz w:val="16"/>
              </w:rPr>
            </w:pPr>
            <w:r>
              <w:rPr>
                <w:rFonts w:ascii="Caslon FiveForty-Roman" w:hAnsi="Caslon FiveForty-Roman"/>
                <w:sz w:val="15"/>
              </w:rPr>
              <w:t>Rechtsanwalt</w:t>
            </w:r>
          </w:p>
          <w:p w:rsidR="00831B84" w:rsidRDefault="00831B84">
            <w:pPr>
              <w:ind w:left="1631"/>
              <w:rPr>
                <w:rFonts w:ascii="Caslon FiveForty-Roman" w:hAnsi="Caslon FiveForty-Roman"/>
                <w:sz w:val="16"/>
              </w:rPr>
            </w:pPr>
          </w:p>
          <w:p w:rsidR="00831B84" w:rsidRDefault="00831B84">
            <w:pPr>
              <w:ind w:left="1631"/>
            </w:pPr>
          </w:p>
        </w:tc>
      </w:tr>
    </w:tbl>
    <w:p w:rsidR="005700F4" w:rsidRDefault="00AD63F5" w:rsidP="00AD63F5">
      <w:pPr>
        <w:pStyle w:val="Fuzeile"/>
        <w:tabs>
          <w:tab w:val="clear" w:pos="4819"/>
          <w:tab w:val="clear" w:pos="9071"/>
        </w:tabs>
      </w:pPr>
      <w:r>
        <w:t xml:space="preserve">Als </w:t>
      </w:r>
      <w:r>
        <w:rPr>
          <w:b/>
          <w:bCs/>
        </w:rPr>
        <w:t>moderne Wirtschafts- und Steuerrechtskanzlei</w:t>
      </w:r>
      <w:r>
        <w:t xml:space="preserve"> mit rund 30 </w:t>
      </w:r>
      <w:r w:rsidR="00663AC3">
        <w:t>Mitarbeitern, darunter</w:t>
      </w:r>
      <w:r w:rsidR="00FF0DCA">
        <w:t xml:space="preserve"> sechs A</w:t>
      </w:r>
      <w:r>
        <w:t xml:space="preserve">nwälte, bieten </w:t>
      </w:r>
      <w:r w:rsidR="005700F4">
        <w:t>wir Referendaren i</w:t>
      </w:r>
      <w:r>
        <w:t xml:space="preserve">m </w:t>
      </w:r>
      <w:r w:rsidRPr="006C154E">
        <w:rPr>
          <w:b/>
        </w:rPr>
        <w:t>Gesellschafts-</w:t>
      </w:r>
      <w:r>
        <w:rPr>
          <w:b/>
        </w:rPr>
        <w:t>, Zivil-</w:t>
      </w:r>
      <w:r w:rsidRPr="006C154E">
        <w:rPr>
          <w:b/>
        </w:rPr>
        <w:t xml:space="preserve"> und Steuerrecht</w:t>
      </w:r>
      <w:r>
        <w:t xml:space="preserve"> </w:t>
      </w:r>
    </w:p>
    <w:p w:rsidR="00AD63F5" w:rsidRDefault="00AD63F5" w:rsidP="00AD63F5">
      <w:pPr>
        <w:pStyle w:val="Fuzeile"/>
        <w:tabs>
          <w:tab w:val="clear" w:pos="4819"/>
          <w:tab w:val="clear" w:pos="9071"/>
        </w:tabs>
      </w:pPr>
      <w:r>
        <w:t>A</w:t>
      </w:r>
      <w:r>
        <w:t>n</w:t>
      </w:r>
      <w:r>
        <w:t>walts- oder Wahlstationen in 2017</w:t>
      </w:r>
      <w:r w:rsidR="00FF0DCA">
        <w:t xml:space="preserve"> und 2018</w:t>
      </w:r>
      <w:r>
        <w:t>.</w:t>
      </w:r>
    </w:p>
    <w:p w:rsidR="00AD63F5" w:rsidRDefault="00AD63F5" w:rsidP="00AD63F5">
      <w:pPr>
        <w:pStyle w:val="Fuzeile"/>
        <w:tabs>
          <w:tab w:val="clear" w:pos="4819"/>
          <w:tab w:val="clear" w:pos="9071"/>
        </w:tabs>
      </w:pPr>
    </w:p>
    <w:p w:rsidR="00AD63F5" w:rsidRDefault="00AD63F5" w:rsidP="00AD63F5">
      <w:pPr>
        <w:pStyle w:val="Fuzeile"/>
        <w:tabs>
          <w:tab w:val="clear" w:pos="4819"/>
          <w:tab w:val="clear" w:pos="9071"/>
        </w:tabs>
      </w:pPr>
      <w:r>
        <w:t xml:space="preserve">In unserer Kanzlei wird die </w:t>
      </w:r>
      <w:r>
        <w:rPr>
          <w:b/>
          <w:bCs/>
        </w:rPr>
        <w:t>gesamte Palette der wirtschaftsrelevanten Rechtsgebiete</w:t>
      </w:r>
      <w:r>
        <w:t xml:space="preserve"> </w:t>
      </w:r>
    </w:p>
    <w:p w:rsidR="005C6895" w:rsidRDefault="00AD63F5" w:rsidP="00AD63F5">
      <w:pPr>
        <w:pStyle w:val="Fuzeile"/>
        <w:tabs>
          <w:tab w:val="clear" w:pos="4819"/>
          <w:tab w:val="clear" w:pos="9071"/>
        </w:tabs>
      </w:pPr>
      <w:r>
        <w:t xml:space="preserve">wie </w:t>
      </w:r>
      <w:r w:rsidR="005C6895">
        <w:t>Gesellschafts-</w:t>
      </w:r>
      <w:r w:rsidR="009C4071">
        <w:t>,</w:t>
      </w:r>
      <w:r w:rsidR="005C6895">
        <w:t xml:space="preserve"> </w:t>
      </w:r>
      <w:r>
        <w:t xml:space="preserve">Arbeits-, Erb- und allgemeines Zivilrecht bearbeitet. Daher eignet sich eine Station bei uns auch </w:t>
      </w:r>
      <w:r w:rsidR="00FF0DCA">
        <w:t xml:space="preserve">sehr </w:t>
      </w:r>
      <w:r>
        <w:t xml:space="preserve">gut für Referendare, die nicht </w:t>
      </w:r>
      <w:r w:rsidR="00FF0DCA">
        <w:t xml:space="preserve">eine </w:t>
      </w:r>
      <w:r>
        <w:t xml:space="preserve">berufliche Ausrichtung im </w:t>
      </w:r>
    </w:p>
    <w:p w:rsidR="00AD63F5" w:rsidRDefault="00AD63F5" w:rsidP="00AD63F5">
      <w:pPr>
        <w:pStyle w:val="Fuzeile"/>
        <w:tabs>
          <w:tab w:val="clear" w:pos="4819"/>
          <w:tab w:val="clear" w:pos="9071"/>
        </w:tabs>
      </w:pPr>
      <w:r>
        <w:t xml:space="preserve">Steuerrecht anstreben. </w:t>
      </w:r>
    </w:p>
    <w:p w:rsidR="00AD63F5" w:rsidRDefault="00AD63F5" w:rsidP="00AD63F5">
      <w:pPr>
        <w:pStyle w:val="Fuzeile"/>
        <w:tabs>
          <w:tab w:val="clear" w:pos="4819"/>
          <w:tab w:val="clear" w:pos="9071"/>
        </w:tabs>
      </w:pPr>
    </w:p>
    <w:p w:rsidR="00AD63F5" w:rsidRDefault="00AD63F5" w:rsidP="000147D0">
      <w:pPr>
        <w:pStyle w:val="Fuzeile"/>
        <w:tabs>
          <w:tab w:val="clear" w:pos="4819"/>
          <w:tab w:val="clear" w:pos="9071"/>
        </w:tabs>
      </w:pPr>
      <w:r>
        <w:t xml:space="preserve">Im Rahmen Ihrer Tätigkeit werden Sie </w:t>
      </w:r>
      <w:r w:rsidR="00FF0DCA">
        <w:t xml:space="preserve">immer wieder </w:t>
      </w:r>
      <w:r>
        <w:t xml:space="preserve">Gelegenheit haben, </w:t>
      </w:r>
      <w:r w:rsidR="00FF0DCA">
        <w:t>die examensrel</w:t>
      </w:r>
      <w:r w:rsidR="00FF0DCA">
        <w:t>e</w:t>
      </w:r>
      <w:r w:rsidR="00FF0DCA">
        <w:t xml:space="preserve">vanten </w:t>
      </w:r>
      <w:r>
        <w:t>Aktenvorträge einzu</w:t>
      </w:r>
      <w:r w:rsidR="00BE6AEB">
        <w:t xml:space="preserve">üben. </w:t>
      </w:r>
      <w:r>
        <w:t xml:space="preserve">Sie werden schnell </w:t>
      </w:r>
      <w:r w:rsidR="000147D0">
        <w:t xml:space="preserve">direkten </w:t>
      </w:r>
      <w:r>
        <w:t xml:space="preserve">Kontakt </w:t>
      </w:r>
      <w:r w:rsidR="00BE6AEB">
        <w:t xml:space="preserve">zu „Ihren“ Mandanten </w:t>
      </w:r>
      <w:r>
        <w:t>erhalten</w:t>
      </w:r>
      <w:r w:rsidR="00BE6AEB">
        <w:t xml:space="preserve"> und in der Bearbeitung der konkreten Fälle -endlich!- alles bisher Gelernte praktisch anwenden können</w:t>
      </w:r>
      <w:r>
        <w:t xml:space="preserve">. Ihre Arbeitszeit </w:t>
      </w:r>
      <w:r w:rsidR="00BE6AEB">
        <w:t xml:space="preserve">bei uns </w:t>
      </w:r>
      <w:r>
        <w:t>stimmen wir mit I</w:t>
      </w:r>
      <w:r>
        <w:t>h</w:t>
      </w:r>
      <w:r>
        <w:t>nen individuell ab</w:t>
      </w:r>
      <w:r w:rsidR="000147D0">
        <w:t>.</w:t>
      </w:r>
    </w:p>
    <w:p w:rsidR="00AD63F5" w:rsidRDefault="00AD63F5" w:rsidP="00AD63F5">
      <w:pPr>
        <w:pStyle w:val="Fuzeile"/>
        <w:tabs>
          <w:tab w:val="clear" w:pos="4819"/>
          <w:tab w:val="clear" w:pos="9071"/>
        </w:tabs>
      </w:pPr>
    </w:p>
    <w:p w:rsidR="00B56FD2" w:rsidRDefault="00FF0DCA" w:rsidP="00AD63F5">
      <w:pPr>
        <w:pStyle w:val="Fuzeile"/>
        <w:tabs>
          <w:tab w:val="clear" w:pos="4819"/>
          <w:tab w:val="clear" w:pos="9071"/>
        </w:tabs>
      </w:pPr>
      <w:r>
        <w:t xml:space="preserve">Bewerben Sie sich bei uns auch, wenn Sie keine oder  nur </w:t>
      </w:r>
      <w:r w:rsidR="00AD63F5">
        <w:t xml:space="preserve">sehr geringe Vorkenntnisse im Steuerrecht </w:t>
      </w:r>
      <w:r>
        <w:t xml:space="preserve">haben sollten. </w:t>
      </w:r>
      <w:r w:rsidR="00AD63F5">
        <w:t>So ging es uns allen einmal. Sie benötigen lediglich Aufgeschlo</w:t>
      </w:r>
      <w:r w:rsidR="00AD63F5">
        <w:t>s</w:t>
      </w:r>
      <w:r w:rsidR="00AD63F5">
        <w:t xml:space="preserve">senheit und Lust, sich in </w:t>
      </w:r>
      <w:r>
        <w:t xml:space="preserve">Ihre </w:t>
      </w:r>
      <w:r w:rsidR="00AD63F5">
        <w:t xml:space="preserve">examensrelevanten Rechtsgebiete </w:t>
      </w:r>
      <w:r>
        <w:t xml:space="preserve">weiter </w:t>
      </w:r>
      <w:r w:rsidR="00AD63F5">
        <w:t xml:space="preserve">einzuarbeiten. </w:t>
      </w:r>
    </w:p>
    <w:p w:rsidR="0084291A" w:rsidRDefault="00AD63F5" w:rsidP="00AD63F5">
      <w:pPr>
        <w:pStyle w:val="Fuzeile"/>
        <w:tabs>
          <w:tab w:val="clear" w:pos="4819"/>
          <w:tab w:val="clear" w:pos="9071"/>
        </w:tabs>
      </w:pPr>
      <w:r>
        <w:t xml:space="preserve">Und natürlich ausgeprägte Neugierde auf </w:t>
      </w:r>
      <w:r w:rsidR="005E0937">
        <w:t>die anwaltliche Tätigkeit</w:t>
      </w:r>
      <w:r w:rsidR="002B7F51">
        <w:t>!</w:t>
      </w:r>
    </w:p>
    <w:p w:rsidR="0084291A" w:rsidRDefault="0084291A" w:rsidP="00AD63F5">
      <w:pPr>
        <w:pStyle w:val="Fuzeile"/>
        <w:tabs>
          <w:tab w:val="clear" w:pos="4819"/>
          <w:tab w:val="clear" w:pos="9071"/>
        </w:tabs>
      </w:pPr>
    </w:p>
    <w:p w:rsidR="0084291A" w:rsidRDefault="00AD63F5" w:rsidP="00AD63F5">
      <w:pPr>
        <w:pStyle w:val="Fuzeile"/>
        <w:tabs>
          <w:tab w:val="clear" w:pos="4819"/>
          <w:tab w:val="clear" w:pos="9071"/>
        </w:tabs>
      </w:pPr>
      <w:r>
        <w:t xml:space="preserve">Weitere Informationen finden Sie unter </w:t>
      </w:r>
      <w:hyperlink r:id="rId7" w:history="1">
        <w:r w:rsidR="0084291A" w:rsidRPr="00907D2D">
          <w:rPr>
            <w:rStyle w:val="Hyperlink"/>
            <w:b/>
            <w:bCs/>
            <w:color w:val="auto"/>
            <w:u w:val="none"/>
          </w:rPr>
          <w:t>dr-scheffler.de</w:t>
        </w:r>
      </w:hyperlink>
      <w:r w:rsidRPr="00907D2D">
        <w:t>.</w:t>
      </w:r>
      <w:r w:rsidR="0084291A" w:rsidRPr="00907D2D">
        <w:t xml:space="preserve"> </w:t>
      </w:r>
    </w:p>
    <w:p w:rsidR="000147D0" w:rsidRPr="00907D2D" w:rsidRDefault="000147D0" w:rsidP="00AD63F5">
      <w:pPr>
        <w:pStyle w:val="Fuzeile"/>
        <w:tabs>
          <w:tab w:val="clear" w:pos="4819"/>
          <w:tab w:val="clear" w:pos="9071"/>
        </w:tabs>
      </w:pPr>
    </w:p>
    <w:p w:rsidR="0084291A" w:rsidRDefault="0084291A" w:rsidP="005E0937">
      <w:pPr>
        <w:pStyle w:val="Fuzeile"/>
        <w:tabs>
          <w:tab w:val="clear" w:pos="4819"/>
          <w:tab w:val="clear" w:pos="9071"/>
        </w:tabs>
        <w:ind w:left="2124" w:firstLine="708"/>
      </w:pPr>
      <w:r>
        <w:t>Wir freuen uns auf Sie!</w:t>
      </w:r>
    </w:p>
    <w:p w:rsidR="00AD63F5" w:rsidRDefault="00AD63F5" w:rsidP="00AD63F5">
      <w:pPr>
        <w:pStyle w:val="Fuzeile"/>
        <w:tabs>
          <w:tab w:val="clear" w:pos="4819"/>
          <w:tab w:val="clear" w:pos="9071"/>
        </w:tabs>
      </w:pPr>
      <w:r>
        <w:t>Matthias Leutke</w:t>
      </w:r>
    </w:p>
    <w:p w:rsidR="000147D0" w:rsidRDefault="00BF6831">
      <w:pPr>
        <w:pStyle w:val="Fuzeile"/>
        <w:tabs>
          <w:tab w:val="clear" w:pos="4819"/>
          <w:tab w:val="clear" w:pos="9071"/>
        </w:tabs>
        <w:rPr>
          <w:sz w:val="20"/>
        </w:rPr>
      </w:pPr>
      <w:r w:rsidRPr="006C154E">
        <w:rPr>
          <w:sz w:val="20"/>
        </w:rPr>
        <w:t>Rechtsanwalt</w:t>
      </w:r>
      <w:r w:rsidR="000147D0">
        <w:rPr>
          <w:sz w:val="20"/>
        </w:rPr>
        <w:t xml:space="preserve"> und </w:t>
      </w:r>
    </w:p>
    <w:p w:rsidR="004D7BB5" w:rsidRPr="004D7BB5" w:rsidRDefault="0084291A">
      <w:pPr>
        <w:pStyle w:val="Fuzeile"/>
        <w:tabs>
          <w:tab w:val="clear" w:pos="4819"/>
          <w:tab w:val="clear" w:pos="9071"/>
        </w:tabs>
        <w:rPr>
          <w:sz w:val="20"/>
        </w:rPr>
      </w:pPr>
      <w:r>
        <w:rPr>
          <w:sz w:val="20"/>
        </w:rPr>
        <w:t>F</w:t>
      </w:r>
      <w:r w:rsidR="00BF6831" w:rsidRPr="006C154E">
        <w:rPr>
          <w:sz w:val="20"/>
        </w:rPr>
        <w:t>achanwalt für Steuerrecht</w:t>
      </w:r>
    </w:p>
    <w:sectPr w:rsidR="004D7BB5" w:rsidRPr="004D7BB5" w:rsidSect="004D7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74" w:bottom="249" w:left="1474" w:header="425" w:footer="170" w:gutter="0"/>
      <w:paperSrc w:first="14" w:other="14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17" w:rsidRDefault="00CE2417">
      <w:r>
        <w:separator/>
      </w:r>
    </w:p>
  </w:endnote>
  <w:endnote w:type="continuationSeparator" w:id="0">
    <w:p w:rsidR="00CE2417" w:rsidRDefault="00CE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lon FiveForty-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20" w:rsidRDefault="00964C2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84" w:rsidRDefault="00831B84">
    <w:pPr>
      <w:pStyle w:val="Fuzeile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84" w:rsidRDefault="00831B84">
    <w:pPr>
      <w:pStyle w:val="Fuzeile"/>
      <w:tabs>
        <w:tab w:val="clear" w:pos="4819"/>
        <w:tab w:val="left" w:pos="1701"/>
        <w:tab w:val="left" w:pos="4395"/>
        <w:tab w:val="left" w:pos="6804"/>
      </w:tabs>
      <w:rPr>
        <w:rFonts w:ascii="Caslon FiveForty-Roman" w:hAnsi="Caslon FiveForty-Roman"/>
        <w:sz w:val="17"/>
      </w:rPr>
    </w:pPr>
  </w:p>
  <w:tbl>
    <w:tblPr>
      <w:tblW w:w="10125" w:type="dxa"/>
      <w:tblLook w:val="04A0"/>
    </w:tblPr>
    <w:tblGrid>
      <w:gridCol w:w="1668"/>
      <w:gridCol w:w="2409"/>
      <w:gridCol w:w="3071"/>
      <w:gridCol w:w="2977"/>
    </w:tblGrid>
    <w:tr w:rsidR="00856101" w:rsidRPr="00856101" w:rsidTr="00856101">
      <w:tc>
        <w:tcPr>
          <w:tcW w:w="1668" w:type="dxa"/>
        </w:tcPr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4395"/>
              <w:tab w:val="left" w:pos="6804"/>
            </w:tabs>
            <w:rPr>
              <w:rFonts w:ascii="Caslon FiveForty-Roman" w:hAnsi="Caslon FiveForty-Roman"/>
              <w:sz w:val="17"/>
            </w:rPr>
          </w:pPr>
          <w:proofErr w:type="spellStart"/>
          <w:r w:rsidRPr="00856101">
            <w:rPr>
              <w:rFonts w:ascii="Caslon FiveForty-Roman" w:hAnsi="Caslon FiveForty-Roman"/>
              <w:sz w:val="17"/>
            </w:rPr>
            <w:t>Ifflandstraße</w:t>
          </w:r>
          <w:proofErr w:type="spellEnd"/>
          <w:r w:rsidRPr="00856101">
            <w:rPr>
              <w:rFonts w:ascii="Caslon FiveForty-Roman" w:hAnsi="Caslon FiveForty-Roman"/>
              <w:sz w:val="17"/>
            </w:rPr>
            <w:t xml:space="preserve"> 81-83</w:t>
          </w:r>
        </w:p>
      </w:tc>
      <w:tc>
        <w:tcPr>
          <w:tcW w:w="2409" w:type="dxa"/>
        </w:tcPr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4395"/>
              <w:tab w:val="left" w:pos="6804"/>
            </w:tabs>
            <w:rPr>
              <w:rFonts w:ascii="Caslon FiveForty-Roman" w:hAnsi="Caslon FiveForty-Roman"/>
              <w:sz w:val="17"/>
            </w:rPr>
          </w:pPr>
          <w:r w:rsidRPr="00856101">
            <w:rPr>
              <w:rFonts w:ascii="Caslon FiveForty-Roman" w:hAnsi="Caslon FiveForty-Roman"/>
              <w:sz w:val="17"/>
            </w:rPr>
            <w:t xml:space="preserve">Telefon (040) 227 140-0                 </w:t>
          </w:r>
        </w:p>
      </w:tc>
      <w:tc>
        <w:tcPr>
          <w:tcW w:w="3071" w:type="dxa"/>
        </w:tcPr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4395"/>
              <w:tab w:val="left" w:pos="6804"/>
            </w:tabs>
            <w:rPr>
              <w:rFonts w:ascii="Caslon FiveForty-Roman" w:hAnsi="Caslon FiveForty-Roman"/>
              <w:sz w:val="17"/>
            </w:rPr>
          </w:pPr>
          <w:r w:rsidRPr="00856101">
            <w:rPr>
              <w:rFonts w:ascii="Caslon FiveForty-Roman" w:hAnsi="Caslon FiveForty-Roman"/>
              <w:sz w:val="17"/>
            </w:rPr>
            <w:t>Deutsche Bank AG, Hamburg</w:t>
          </w:r>
        </w:p>
      </w:tc>
      <w:tc>
        <w:tcPr>
          <w:tcW w:w="2977" w:type="dxa"/>
        </w:tcPr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4395"/>
              <w:tab w:val="left" w:pos="6804"/>
            </w:tabs>
            <w:rPr>
              <w:rFonts w:ascii="Caslon FiveForty-Roman" w:hAnsi="Caslon FiveForty-Roman"/>
              <w:sz w:val="17"/>
            </w:rPr>
          </w:pPr>
          <w:r w:rsidRPr="00856101">
            <w:rPr>
              <w:rFonts w:ascii="Caslon FiveForty-Roman" w:hAnsi="Caslon FiveForty-Roman"/>
              <w:sz w:val="17"/>
            </w:rPr>
            <w:t xml:space="preserve"> Postbank Hamburg</w:t>
          </w:r>
        </w:p>
      </w:tc>
    </w:tr>
    <w:tr w:rsidR="00856101" w:rsidRPr="00856101" w:rsidTr="00856101">
      <w:tc>
        <w:tcPr>
          <w:tcW w:w="1668" w:type="dxa"/>
        </w:tcPr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4395"/>
              <w:tab w:val="left" w:pos="6804"/>
            </w:tabs>
            <w:rPr>
              <w:rFonts w:ascii="Caslon FiveForty-Roman" w:hAnsi="Caslon FiveForty-Roman"/>
              <w:sz w:val="17"/>
            </w:rPr>
          </w:pPr>
          <w:r w:rsidRPr="00856101">
            <w:rPr>
              <w:rFonts w:ascii="Caslon FiveForty-Roman" w:hAnsi="Caslon FiveForty-Roman"/>
              <w:sz w:val="17"/>
            </w:rPr>
            <w:t xml:space="preserve">22087 Hamburg </w:t>
          </w:r>
        </w:p>
      </w:tc>
      <w:tc>
        <w:tcPr>
          <w:tcW w:w="2409" w:type="dxa"/>
        </w:tcPr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4395"/>
              <w:tab w:val="left" w:pos="6804"/>
            </w:tabs>
            <w:rPr>
              <w:rFonts w:ascii="Caslon FiveForty-Roman" w:hAnsi="Caslon FiveForty-Roman"/>
              <w:sz w:val="17"/>
            </w:rPr>
          </w:pPr>
          <w:r w:rsidRPr="00856101">
            <w:rPr>
              <w:rFonts w:ascii="Caslon FiveForty-Roman" w:hAnsi="Caslon FiveForty-Roman"/>
              <w:sz w:val="17"/>
            </w:rPr>
            <w:t xml:space="preserve">Telefax (040) 227 140-99                </w:t>
          </w:r>
        </w:p>
      </w:tc>
      <w:tc>
        <w:tcPr>
          <w:tcW w:w="3071" w:type="dxa"/>
        </w:tcPr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4395"/>
              <w:tab w:val="left" w:pos="6804"/>
            </w:tabs>
            <w:rPr>
              <w:rFonts w:ascii="Caslon FiveForty-Roman" w:hAnsi="Caslon FiveForty-Roman"/>
              <w:sz w:val="17"/>
            </w:rPr>
          </w:pPr>
          <w:r w:rsidRPr="00856101">
            <w:rPr>
              <w:rFonts w:ascii="Caslon FiveForty-Roman" w:hAnsi="Caslon FiveForty-Roman"/>
              <w:sz w:val="17"/>
            </w:rPr>
            <w:t xml:space="preserve">IBAN: DE51 2007 0024 0923 1150 00     </w:t>
          </w:r>
        </w:p>
      </w:tc>
      <w:tc>
        <w:tcPr>
          <w:tcW w:w="2977" w:type="dxa"/>
        </w:tcPr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4395"/>
              <w:tab w:val="left" w:pos="6804"/>
            </w:tabs>
            <w:rPr>
              <w:rFonts w:ascii="Caslon FiveForty-Roman" w:hAnsi="Caslon FiveForty-Roman"/>
              <w:sz w:val="17"/>
            </w:rPr>
          </w:pPr>
          <w:r w:rsidRPr="00856101">
            <w:rPr>
              <w:rFonts w:ascii="Caslon FiveForty-Roman" w:hAnsi="Caslon FiveForty-Roman"/>
              <w:sz w:val="17"/>
              <w:lang w:val="en-US"/>
            </w:rPr>
            <w:t xml:space="preserve">IBAN: DE67 2001 0020 0400 5252 04     </w:t>
          </w:r>
        </w:p>
      </w:tc>
    </w:tr>
    <w:tr w:rsidR="00856101" w:rsidRPr="00856101" w:rsidTr="00856101">
      <w:trPr>
        <w:trHeight w:val="166"/>
      </w:trPr>
      <w:tc>
        <w:tcPr>
          <w:tcW w:w="1668" w:type="dxa"/>
        </w:tcPr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4395"/>
              <w:tab w:val="left" w:pos="6804"/>
            </w:tabs>
            <w:rPr>
              <w:rFonts w:ascii="Caslon FiveForty-Roman" w:hAnsi="Caslon FiveForty-Roman"/>
              <w:sz w:val="17"/>
            </w:rPr>
          </w:pPr>
        </w:p>
      </w:tc>
      <w:tc>
        <w:tcPr>
          <w:tcW w:w="2409" w:type="dxa"/>
        </w:tcPr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4395"/>
              <w:tab w:val="left" w:pos="6804"/>
            </w:tabs>
            <w:rPr>
              <w:rFonts w:ascii="Caslon FiveForty-Roman" w:hAnsi="Caslon FiveForty-Roman"/>
              <w:sz w:val="17"/>
            </w:rPr>
          </w:pPr>
          <w:proofErr w:type="spellStart"/>
          <w:r w:rsidRPr="00856101">
            <w:rPr>
              <w:rFonts w:ascii="Caslon FiveForty-Roman" w:hAnsi="Caslon FiveForty-Roman"/>
              <w:sz w:val="17"/>
            </w:rPr>
            <w:t>eMail</w:t>
          </w:r>
          <w:proofErr w:type="spellEnd"/>
          <w:r w:rsidRPr="00856101">
            <w:rPr>
              <w:rFonts w:ascii="Caslon FiveForty-Roman" w:hAnsi="Caslon FiveForty-Roman"/>
              <w:sz w:val="17"/>
            </w:rPr>
            <w:t>: Kanzlei</w:t>
          </w:r>
          <w:r w:rsidRPr="00856101">
            <w:rPr>
              <w:rFonts w:ascii="Caslon FiveForty-Roman" w:hAnsi="Caslon FiveForty-Roman"/>
              <w:sz w:val="16"/>
            </w:rPr>
            <w:sym w:font="Kino MT" w:char="0040"/>
          </w:r>
          <w:r w:rsidRPr="00856101">
            <w:rPr>
              <w:rFonts w:ascii="Caslon FiveForty-Roman" w:hAnsi="Caslon FiveForty-Roman"/>
              <w:sz w:val="17"/>
            </w:rPr>
            <w:t xml:space="preserve">dr-scheffler.de       </w:t>
          </w:r>
        </w:p>
      </w:tc>
      <w:tc>
        <w:tcPr>
          <w:tcW w:w="3071" w:type="dxa"/>
        </w:tcPr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4395"/>
              <w:tab w:val="left" w:pos="6804"/>
            </w:tabs>
            <w:rPr>
              <w:rFonts w:ascii="Caslon FiveForty-Roman" w:hAnsi="Caslon FiveForty-Roman"/>
              <w:sz w:val="17"/>
            </w:rPr>
          </w:pPr>
          <w:r w:rsidRPr="00856101">
            <w:rPr>
              <w:rFonts w:ascii="Caslon FiveForty-Roman" w:hAnsi="Caslon FiveForty-Roman"/>
              <w:sz w:val="17"/>
            </w:rPr>
            <w:t xml:space="preserve">BIC (SWIFT): DEUTDEDBHAM        </w:t>
          </w:r>
        </w:p>
      </w:tc>
      <w:tc>
        <w:tcPr>
          <w:tcW w:w="2977" w:type="dxa"/>
        </w:tcPr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2410"/>
              <w:tab w:val="left" w:pos="4395"/>
              <w:tab w:val="left" w:pos="5529"/>
              <w:tab w:val="left" w:pos="6804"/>
            </w:tabs>
            <w:rPr>
              <w:rFonts w:ascii="Caslon FiveForty-Roman" w:hAnsi="Caslon FiveForty-Roman"/>
              <w:sz w:val="17"/>
              <w:lang w:val="en-US"/>
            </w:rPr>
          </w:pPr>
          <w:r w:rsidRPr="00856101">
            <w:rPr>
              <w:rFonts w:ascii="Caslon FiveForty-Roman" w:hAnsi="Caslon FiveForty-Roman"/>
              <w:sz w:val="17"/>
              <w:lang w:val="en-US"/>
            </w:rPr>
            <w:t xml:space="preserve">BIC (SWIFT): PBNKDEFF </w:t>
          </w:r>
        </w:p>
        <w:p w:rsidR="003C3EC3" w:rsidRPr="00856101" w:rsidRDefault="003C3EC3" w:rsidP="00856101">
          <w:pPr>
            <w:pStyle w:val="Fuzeile"/>
            <w:tabs>
              <w:tab w:val="clear" w:pos="4819"/>
              <w:tab w:val="left" w:pos="1701"/>
              <w:tab w:val="left" w:pos="4395"/>
              <w:tab w:val="left" w:pos="6804"/>
            </w:tabs>
            <w:rPr>
              <w:rFonts w:ascii="Caslon FiveForty-Roman" w:hAnsi="Caslon FiveForty-Roman"/>
              <w:sz w:val="17"/>
            </w:rPr>
          </w:pPr>
        </w:p>
      </w:tc>
    </w:tr>
  </w:tbl>
  <w:p w:rsidR="00C1555D" w:rsidRPr="003C3EC3" w:rsidRDefault="00C1555D">
    <w:pPr>
      <w:pStyle w:val="Fuzeile"/>
      <w:tabs>
        <w:tab w:val="clear" w:pos="4819"/>
        <w:tab w:val="left" w:pos="1701"/>
        <w:tab w:val="left" w:pos="2410"/>
        <w:tab w:val="left" w:pos="4395"/>
        <w:tab w:val="left" w:pos="5529"/>
        <w:tab w:val="left" w:pos="6804"/>
      </w:tabs>
      <w:rPr>
        <w:rFonts w:ascii="Caslon FiveForty-Roman" w:hAnsi="Caslon FiveForty-Roman"/>
        <w:sz w:val="17"/>
        <w:lang w:val="en-US"/>
      </w:rPr>
    </w:pPr>
  </w:p>
  <w:p w:rsidR="00831B84" w:rsidRPr="003C3EC3" w:rsidRDefault="00831B84">
    <w:pPr>
      <w:pStyle w:val="Fuzeile"/>
      <w:tabs>
        <w:tab w:val="clear" w:pos="4819"/>
        <w:tab w:val="left" w:pos="1701"/>
        <w:tab w:val="left" w:pos="2410"/>
        <w:tab w:val="left" w:pos="4395"/>
        <w:tab w:val="left" w:pos="5529"/>
        <w:tab w:val="left" w:pos="6804"/>
      </w:tabs>
      <w:rPr>
        <w:rFonts w:ascii="Caslon FiveForty-Roman" w:hAnsi="Caslon FiveForty-Roman"/>
        <w:sz w:val="17"/>
        <w:lang w:val="en-US"/>
      </w:rPr>
    </w:pPr>
  </w:p>
  <w:p w:rsidR="00831B84" w:rsidRPr="003C3EC3" w:rsidRDefault="00831B84">
    <w:pPr>
      <w:pStyle w:val="Fuzeile"/>
      <w:tabs>
        <w:tab w:val="clear" w:pos="4819"/>
        <w:tab w:val="left" w:pos="1701"/>
        <w:tab w:val="left" w:pos="4395"/>
        <w:tab w:val="left" w:pos="6804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17" w:rsidRDefault="00CE2417">
      <w:r>
        <w:separator/>
      </w:r>
    </w:p>
  </w:footnote>
  <w:footnote w:type="continuationSeparator" w:id="0">
    <w:p w:rsidR="00CE2417" w:rsidRDefault="00CE2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20" w:rsidRDefault="00964C2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84" w:rsidRDefault="00831B84">
    <w:pPr>
      <w:pStyle w:val="Kopfzeile"/>
      <w:tabs>
        <w:tab w:val="clear" w:pos="9071"/>
        <w:tab w:val="right" w:pos="8647"/>
      </w:tabs>
      <w:rPr>
        <w:sz w:val="16"/>
      </w:rPr>
    </w:pPr>
  </w:p>
  <w:p w:rsidR="00831B84" w:rsidRDefault="00831B84">
    <w:pPr>
      <w:pStyle w:val="Kopfzeile"/>
      <w:tabs>
        <w:tab w:val="clear" w:pos="4819"/>
        <w:tab w:val="clear" w:pos="9071"/>
        <w:tab w:val="right" w:pos="8647"/>
      </w:tabs>
    </w:pPr>
    <w:r>
      <w:tab/>
      <w:t xml:space="preserve">Seite </w:t>
    </w:r>
    <w:r w:rsidR="00EF2288">
      <w:rPr>
        <w:rStyle w:val="Seitenzahl"/>
      </w:rPr>
      <w:fldChar w:fldCharType="begin"/>
    </w:r>
    <w:bookmarkStart w:id="0" w:name="T1800150030424"/>
    <w:r>
      <w:rPr>
        <w:rStyle w:val="Seitenzahl"/>
      </w:rPr>
      <w:instrText xml:space="preserve"> PAGE </w:instrText>
    </w:r>
    <w:bookmarkEnd w:id="0"/>
    <w:r w:rsidR="00EF2288">
      <w:rPr>
        <w:rStyle w:val="Seitenzahl"/>
      </w:rPr>
      <w:fldChar w:fldCharType="separate"/>
    </w:r>
    <w:r w:rsidR="00FF0DCA">
      <w:rPr>
        <w:rStyle w:val="Seitenzahl"/>
        <w:noProof/>
      </w:rPr>
      <w:t>2</w:t>
    </w:r>
    <w:r w:rsidR="00EF2288">
      <w:rPr>
        <w:rStyle w:val="Seitenzahl"/>
      </w:rPr>
      <w:fldChar w:fldCharType="end"/>
    </w:r>
  </w:p>
  <w:p w:rsidR="00831B84" w:rsidRDefault="00831B84">
    <w:pPr>
      <w:pStyle w:val="Kopfzeile"/>
      <w:tabs>
        <w:tab w:val="clear" w:pos="9071"/>
        <w:tab w:val="right" w:pos="851"/>
        <w:tab w:val="center" w:pos="4395"/>
        <w:tab w:val="right" w:pos="5954"/>
        <w:tab w:val="right" w:pos="8647"/>
      </w:tabs>
      <w:rPr>
        <w:rStyle w:val="Seitenzahl"/>
        <w:sz w:val="32"/>
        <w:u w:val="single"/>
      </w:rPr>
    </w:pPr>
    <w:r>
      <w:tab/>
    </w:r>
    <w:r>
      <w:tab/>
    </w:r>
    <w:r>
      <w:rPr>
        <w:sz w:val="40"/>
      </w:rPr>
      <w:t>D</w:t>
    </w:r>
    <w:r>
      <w:rPr>
        <w:sz w:val="32"/>
      </w:rPr>
      <w:t xml:space="preserve">R. </w:t>
    </w:r>
    <w:r>
      <w:rPr>
        <w:sz w:val="40"/>
      </w:rPr>
      <w:t>S</w:t>
    </w:r>
    <w:r>
      <w:rPr>
        <w:sz w:val="32"/>
      </w:rPr>
      <w:t xml:space="preserve">CHEFFLER &amp; </w:t>
    </w:r>
    <w:r>
      <w:rPr>
        <w:sz w:val="40"/>
      </w:rPr>
      <w:t>P</w:t>
    </w:r>
    <w:r>
      <w:rPr>
        <w:sz w:val="32"/>
      </w:rPr>
      <w:t>ARTNER</w:t>
    </w:r>
  </w:p>
  <w:p w:rsidR="00831B84" w:rsidRDefault="00831B84">
    <w:pPr>
      <w:pStyle w:val="Kopfzeile"/>
      <w:tabs>
        <w:tab w:val="right" w:pos="3119"/>
        <w:tab w:val="right" w:pos="5954"/>
      </w:tabs>
      <w:jc w:val="center"/>
      <w:rPr>
        <w:rStyle w:val="Seitenzahl"/>
        <w:caps/>
        <w:sz w:val="14"/>
      </w:rPr>
    </w:pPr>
    <w:r>
      <w:rPr>
        <w:rStyle w:val="Seitenzahl"/>
        <w:caps/>
        <w:sz w:val="16"/>
      </w:rPr>
      <w:t>W</w:t>
    </w:r>
    <w:r>
      <w:rPr>
        <w:rStyle w:val="Seitenzahl"/>
        <w:caps/>
        <w:sz w:val="14"/>
      </w:rPr>
      <w:t xml:space="preserve">irtschaftsprüfer </w:t>
    </w:r>
    <w:r>
      <w:rPr>
        <w:rStyle w:val="Seitenzahl"/>
        <w:caps/>
        <w:sz w:val="16"/>
      </w:rPr>
      <w:t>S</w:t>
    </w:r>
    <w:r>
      <w:rPr>
        <w:rStyle w:val="Seitenzahl"/>
        <w:caps/>
        <w:sz w:val="14"/>
      </w:rPr>
      <w:t xml:space="preserve">teuerberater </w:t>
    </w:r>
    <w:r>
      <w:rPr>
        <w:rStyle w:val="Seitenzahl"/>
        <w:caps/>
        <w:sz w:val="16"/>
      </w:rPr>
      <w:t>R</w:t>
    </w:r>
    <w:r>
      <w:rPr>
        <w:rStyle w:val="Seitenzahl"/>
        <w:caps/>
        <w:sz w:val="14"/>
      </w:rPr>
      <w:t>echtsanw</w:t>
    </w:r>
    <w:r w:rsidR="004E1B3B">
      <w:rPr>
        <w:rStyle w:val="Seitenzahl"/>
        <w:caps/>
        <w:sz w:val="14"/>
      </w:rPr>
      <w:t>Ä</w:t>
    </w:r>
    <w:r>
      <w:rPr>
        <w:rStyle w:val="Seitenzahl"/>
        <w:caps/>
        <w:sz w:val="14"/>
      </w:rPr>
      <w:t>lt</w:t>
    </w:r>
    <w:r w:rsidR="004E1B3B">
      <w:rPr>
        <w:rStyle w:val="Seitenzahl"/>
        <w:caps/>
        <w:sz w:val="14"/>
      </w:rPr>
      <w:t>E</w:t>
    </w:r>
  </w:p>
  <w:p w:rsidR="00831B84" w:rsidRDefault="00831B84">
    <w:pPr>
      <w:pStyle w:val="Kopfzeile"/>
      <w:tabs>
        <w:tab w:val="right" w:pos="3119"/>
        <w:tab w:val="right" w:pos="5954"/>
      </w:tabs>
      <w:jc w:val="center"/>
      <w:rPr>
        <w:rStyle w:val="Seitenzahl"/>
        <w:sz w:val="16"/>
      </w:rPr>
    </w:pPr>
    <w:r>
      <w:rPr>
        <w:rStyle w:val="Seitenzahl"/>
        <w:caps/>
        <w:sz w:val="16"/>
      </w:rPr>
      <w:t>G</w:t>
    </w:r>
    <w:r>
      <w:rPr>
        <w:rStyle w:val="Seitenzahl"/>
        <w:caps/>
        <w:sz w:val="14"/>
      </w:rPr>
      <w:t xml:space="preserve">esellschaft </w:t>
    </w:r>
    <w:r>
      <w:rPr>
        <w:rStyle w:val="Seitenzahl"/>
        <w:caps/>
        <w:sz w:val="16"/>
      </w:rPr>
      <w:t>b</w:t>
    </w:r>
    <w:r>
      <w:rPr>
        <w:rStyle w:val="Seitenzahl"/>
        <w:caps/>
        <w:sz w:val="14"/>
      </w:rPr>
      <w:t xml:space="preserve">ürgerlichen </w:t>
    </w:r>
    <w:r>
      <w:rPr>
        <w:rStyle w:val="Seitenzahl"/>
        <w:caps/>
        <w:sz w:val="16"/>
      </w:rPr>
      <w:t>R</w:t>
    </w:r>
    <w:r>
      <w:rPr>
        <w:rStyle w:val="Seitenzahl"/>
        <w:caps/>
        <w:sz w:val="14"/>
      </w:rPr>
      <w:t>echts</w:t>
    </w:r>
  </w:p>
  <w:p w:rsidR="00831B84" w:rsidRDefault="00831B84">
    <w:pPr>
      <w:pStyle w:val="Kopfzeile"/>
      <w:tabs>
        <w:tab w:val="right" w:pos="3119"/>
        <w:tab w:val="right" w:pos="5954"/>
      </w:tabs>
      <w:jc w:val="center"/>
      <w:rPr>
        <w:rStyle w:val="Seitenzahl"/>
        <w:rFonts w:ascii="Caslon FiveForty-Roman" w:hAnsi="Caslon FiveForty-Roman"/>
        <w:sz w:val="16"/>
      </w:rPr>
    </w:pPr>
  </w:p>
  <w:p w:rsidR="00831B84" w:rsidRDefault="00831B84">
    <w:pPr>
      <w:pStyle w:val="Kopfzeile"/>
      <w:tabs>
        <w:tab w:val="right" w:pos="3119"/>
        <w:tab w:val="right" w:pos="5954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84" w:rsidRDefault="00831B84">
    <w:pPr>
      <w:jc w:val="center"/>
      <w:rPr>
        <w:sz w:val="16"/>
      </w:rPr>
    </w:pPr>
  </w:p>
  <w:p w:rsidR="00831B84" w:rsidRDefault="00831B84">
    <w:pPr>
      <w:jc w:val="center"/>
      <w:rPr>
        <w:sz w:val="16"/>
      </w:rPr>
    </w:pPr>
  </w:p>
  <w:p w:rsidR="00831B84" w:rsidRDefault="00831B84">
    <w:pPr>
      <w:jc w:val="center"/>
      <w:rPr>
        <w:sz w:val="28"/>
      </w:rPr>
    </w:pPr>
  </w:p>
  <w:p w:rsidR="00831B84" w:rsidRDefault="00831B84">
    <w:pPr>
      <w:jc w:val="center"/>
      <w:rPr>
        <w:sz w:val="36"/>
      </w:rPr>
    </w:pPr>
    <w:r>
      <w:rPr>
        <w:sz w:val="44"/>
      </w:rPr>
      <w:t>D</w:t>
    </w:r>
    <w:r>
      <w:rPr>
        <w:sz w:val="36"/>
      </w:rPr>
      <w:t xml:space="preserve">R. </w:t>
    </w:r>
    <w:r>
      <w:rPr>
        <w:sz w:val="44"/>
      </w:rPr>
      <w:t>S</w:t>
    </w:r>
    <w:r>
      <w:rPr>
        <w:sz w:val="36"/>
      </w:rPr>
      <w:t xml:space="preserve">CHEFFLER &amp; </w:t>
    </w:r>
    <w:r>
      <w:rPr>
        <w:sz w:val="44"/>
      </w:rPr>
      <w:t>P</w:t>
    </w:r>
    <w:r>
      <w:rPr>
        <w:sz w:val="36"/>
      </w:rPr>
      <w:t>ARTNER</w:t>
    </w:r>
  </w:p>
  <w:p w:rsidR="00831B84" w:rsidRDefault="00831B84">
    <w:pPr>
      <w:jc w:val="center"/>
      <w:rPr>
        <w:rFonts w:ascii="Caslon FiveForty-Roman" w:hAnsi="Caslon FiveForty-Roman"/>
        <w:sz w:val="2"/>
      </w:rPr>
    </w:pPr>
  </w:p>
  <w:p w:rsidR="00831B84" w:rsidRDefault="00831B84">
    <w:pPr>
      <w:jc w:val="center"/>
      <w:rPr>
        <w:sz w:val="15"/>
      </w:rPr>
    </w:pPr>
    <w:r>
      <w:rPr>
        <w:sz w:val="18"/>
      </w:rPr>
      <w:t>W</w:t>
    </w:r>
    <w:r>
      <w:rPr>
        <w:sz w:val="15"/>
      </w:rPr>
      <w:t xml:space="preserve">IRTSCHAFTSPRÜFER  </w:t>
    </w:r>
    <w:r>
      <w:rPr>
        <w:sz w:val="18"/>
      </w:rPr>
      <w:t>S</w:t>
    </w:r>
    <w:r>
      <w:rPr>
        <w:sz w:val="15"/>
      </w:rPr>
      <w:t xml:space="preserve">TEUERBERATER  </w:t>
    </w:r>
    <w:r>
      <w:rPr>
        <w:sz w:val="18"/>
      </w:rPr>
      <w:t>R</w:t>
    </w:r>
    <w:r>
      <w:rPr>
        <w:sz w:val="15"/>
      </w:rPr>
      <w:t>ECHTSANW</w:t>
    </w:r>
    <w:r w:rsidR="003439F5">
      <w:rPr>
        <w:sz w:val="15"/>
      </w:rPr>
      <w:t>Ä</w:t>
    </w:r>
    <w:r w:rsidR="00C910E9">
      <w:rPr>
        <w:sz w:val="15"/>
      </w:rPr>
      <w:t>LT</w:t>
    </w:r>
    <w:r w:rsidR="003439F5">
      <w:rPr>
        <w:sz w:val="15"/>
      </w:rPr>
      <w:t>E</w:t>
    </w:r>
  </w:p>
  <w:p w:rsidR="00831B84" w:rsidRDefault="00831B84">
    <w:pPr>
      <w:jc w:val="center"/>
      <w:rPr>
        <w:rFonts w:ascii="Caslon FiveForty-Roman" w:hAnsi="Caslon FiveForty-Roman"/>
        <w:sz w:val="20"/>
      </w:rPr>
    </w:pPr>
    <w:r>
      <w:rPr>
        <w:sz w:val="16"/>
      </w:rPr>
      <w:t>G</w:t>
    </w:r>
    <w:r>
      <w:rPr>
        <w:sz w:val="15"/>
      </w:rPr>
      <w:t xml:space="preserve">ESELLSCHAFT </w:t>
    </w:r>
    <w:r>
      <w:rPr>
        <w:sz w:val="18"/>
      </w:rPr>
      <w:t>B</w:t>
    </w:r>
    <w:r>
      <w:rPr>
        <w:sz w:val="15"/>
      </w:rPr>
      <w:t xml:space="preserve">ÜRGERLICHEN </w:t>
    </w:r>
    <w:r>
      <w:rPr>
        <w:sz w:val="18"/>
      </w:rPr>
      <w:t>R</w:t>
    </w:r>
    <w:r>
      <w:rPr>
        <w:sz w:val="15"/>
      </w:rPr>
      <w:t>ECHTS</w:t>
    </w:r>
  </w:p>
  <w:p w:rsidR="00831B84" w:rsidRDefault="00831B84">
    <w:pPr>
      <w:pStyle w:val="Kopfzeile"/>
      <w:rPr>
        <w:sz w:val="20"/>
      </w:rPr>
    </w:pPr>
  </w:p>
  <w:p w:rsidR="00831B84" w:rsidRDefault="00831B84">
    <w:pPr>
      <w:pStyle w:val="Kopfzeile"/>
      <w:rPr>
        <w:sz w:val="20"/>
      </w:rPr>
    </w:pPr>
  </w:p>
  <w:p w:rsidR="00831B84" w:rsidRDefault="00831B84">
    <w:pPr>
      <w:pStyle w:val="Kopfzeile"/>
      <w:rPr>
        <w:sz w:val="20"/>
      </w:rPr>
    </w:pPr>
  </w:p>
  <w:p w:rsidR="00831B84" w:rsidRDefault="00831B8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intFractionalCharacterWidth/>
  <w:hideGrammaticalErrors/>
  <w:activeWritingStyle w:appName="MSWord" w:lang="de-DE" w:vendorID="9" w:dllVersion="512" w:checkStyle="1"/>
  <w:proofState w:spelling="clean"/>
  <w:attachedTemplate r:id="rId1"/>
  <w:doNotTrackMoves/>
  <w:defaultTabStop w:val="708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3F5"/>
    <w:rsid w:val="00001875"/>
    <w:rsid w:val="0001446E"/>
    <w:rsid w:val="000147D0"/>
    <w:rsid w:val="000167D4"/>
    <w:rsid w:val="00023CF8"/>
    <w:rsid w:val="000B709F"/>
    <w:rsid w:val="000C3C8A"/>
    <w:rsid w:val="000F44B8"/>
    <w:rsid w:val="00100473"/>
    <w:rsid w:val="00190D6D"/>
    <w:rsid w:val="001C00C6"/>
    <w:rsid w:val="001C0129"/>
    <w:rsid w:val="001D65CA"/>
    <w:rsid w:val="001D77A4"/>
    <w:rsid w:val="001D7E71"/>
    <w:rsid w:val="002530EA"/>
    <w:rsid w:val="0027454B"/>
    <w:rsid w:val="002B7F51"/>
    <w:rsid w:val="002C5453"/>
    <w:rsid w:val="002E324D"/>
    <w:rsid w:val="002F1637"/>
    <w:rsid w:val="00304FC5"/>
    <w:rsid w:val="00316BEF"/>
    <w:rsid w:val="003212E8"/>
    <w:rsid w:val="00322115"/>
    <w:rsid w:val="003439F5"/>
    <w:rsid w:val="003C3EC3"/>
    <w:rsid w:val="004D3262"/>
    <w:rsid w:val="004D7BB5"/>
    <w:rsid w:val="004E1B3B"/>
    <w:rsid w:val="00542097"/>
    <w:rsid w:val="00560E88"/>
    <w:rsid w:val="005700F4"/>
    <w:rsid w:val="00595A6B"/>
    <w:rsid w:val="005C6895"/>
    <w:rsid w:val="005E0937"/>
    <w:rsid w:val="00613352"/>
    <w:rsid w:val="00623944"/>
    <w:rsid w:val="006321B8"/>
    <w:rsid w:val="00634BBC"/>
    <w:rsid w:val="00634C79"/>
    <w:rsid w:val="00635152"/>
    <w:rsid w:val="00663AC3"/>
    <w:rsid w:val="0069341A"/>
    <w:rsid w:val="006B4E40"/>
    <w:rsid w:val="006C5F92"/>
    <w:rsid w:val="006D61C9"/>
    <w:rsid w:val="00714B4D"/>
    <w:rsid w:val="00726026"/>
    <w:rsid w:val="00736727"/>
    <w:rsid w:val="007B34BE"/>
    <w:rsid w:val="007B45DC"/>
    <w:rsid w:val="007B7FF7"/>
    <w:rsid w:val="00831B84"/>
    <w:rsid w:val="0084291A"/>
    <w:rsid w:val="00856101"/>
    <w:rsid w:val="00876D79"/>
    <w:rsid w:val="00891FF4"/>
    <w:rsid w:val="008F262B"/>
    <w:rsid w:val="00907D2D"/>
    <w:rsid w:val="00925224"/>
    <w:rsid w:val="00964C20"/>
    <w:rsid w:val="00994A54"/>
    <w:rsid w:val="009C4071"/>
    <w:rsid w:val="00A22E34"/>
    <w:rsid w:val="00A826C2"/>
    <w:rsid w:val="00A829D3"/>
    <w:rsid w:val="00AD63F5"/>
    <w:rsid w:val="00AE7535"/>
    <w:rsid w:val="00B07EEF"/>
    <w:rsid w:val="00B219C9"/>
    <w:rsid w:val="00B368F2"/>
    <w:rsid w:val="00B56FD2"/>
    <w:rsid w:val="00B62A9A"/>
    <w:rsid w:val="00BB3F4B"/>
    <w:rsid w:val="00BD6385"/>
    <w:rsid w:val="00BE6AEB"/>
    <w:rsid w:val="00BF6831"/>
    <w:rsid w:val="00C1555D"/>
    <w:rsid w:val="00C424FC"/>
    <w:rsid w:val="00C522EF"/>
    <w:rsid w:val="00C910E9"/>
    <w:rsid w:val="00CE2417"/>
    <w:rsid w:val="00D16F00"/>
    <w:rsid w:val="00D82499"/>
    <w:rsid w:val="00DA6AFE"/>
    <w:rsid w:val="00DB5B77"/>
    <w:rsid w:val="00DD3A18"/>
    <w:rsid w:val="00DE5310"/>
    <w:rsid w:val="00E11A01"/>
    <w:rsid w:val="00EC23B5"/>
    <w:rsid w:val="00ED2FC0"/>
    <w:rsid w:val="00EF0743"/>
    <w:rsid w:val="00EF2288"/>
    <w:rsid w:val="00EF484B"/>
    <w:rsid w:val="00F95005"/>
    <w:rsid w:val="00FA128E"/>
    <w:rsid w:val="00FC2001"/>
    <w:rsid w:val="00FD3A85"/>
    <w:rsid w:val="00FE565D"/>
    <w:rsid w:val="00FF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AFE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DA6AF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DA6AFE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  <w:rsid w:val="00DA6AFE"/>
  </w:style>
  <w:style w:type="table" w:styleId="Tabellengitternetz">
    <w:name w:val="Table Grid"/>
    <w:basedOn w:val="NormaleTabelle"/>
    <w:uiPriority w:val="59"/>
    <w:rsid w:val="003C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semiHidden/>
    <w:rsid w:val="00AD63F5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842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r-scheffler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u\AppData\Local\Temp\TOMTemp\TOMPLUGINMODE_1\06c11532-41a7-4634-b8a0-468ea15efe64\Fax%20Person%20Mdt%20ab%2001.01.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b0bc2682-4cd9-4971-aed7-999fcadf2646</BSO999929>
</file>

<file path=customXml/itemProps1.xml><?xml version="1.0" encoding="utf-8"?>
<ds:datastoreItem xmlns:ds="http://schemas.openxmlformats.org/officeDocument/2006/customXml" ds:itemID="{41016CB9-A865-424B-88B5-B447FADCD20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Person Mdt ab 01.01.2016.DOTX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«ZMSD/Anrede»</vt:lpstr>
    </vt:vector>
  </TitlesOfParts>
  <Company>Datev eG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«ZMSD/Anrede»</dc:title>
  <dc:subject/>
  <dc:creator>leu</dc:creator>
  <cp:keywords/>
  <cp:lastModifiedBy>leu</cp:lastModifiedBy>
  <cp:revision>6</cp:revision>
  <cp:lastPrinted>2016-05-04T09:41:00Z</cp:lastPrinted>
  <dcterms:created xsi:type="dcterms:W3CDTF">2016-09-05T07:25:00Z</dcterms:created>
  <dcterms:modified xsi:type="dcterms:W3CDTF">2016-09-05T07:44:00Z</dcterms:modified>
</cp:coreProperties>
</file>